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72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0" distT="0" distL="0" distR="0">
            <wp:extent cx="1804572" cy="1115665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4572" cy="11156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rFonts w:ascii="Arial" w:cs="Arial" w:eastAsia="Arial" w:hAnsi="Arial"/>
        </w:rPr>
      </w:pPr>
      <w:bookmarkStart w:colFirst="0" w:colLast="0" w:name="_heading=h.yieopoe1963c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center"/>
        <w:rPr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rkem0vxajaw8" w:id="1"/>
      <w:bookmarkEnd w:id="1"/>
      <w:r w:rsidDel="00000000" w:rsidR="00000000" w:rsidRPr="00000000">
        <w:rPr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CQI Journey Tools/Resources: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Force Field Analysis: </w:t>
      </w:r>
      <w:hyperlink r:id="rId8">
        <w:r w:rsidDel="00000000" w:rsidR="00000000" w:rsidRPr="00000000">
          <w:rPr>
            <w:i w:val="0"/>
            <w:smallCaps w:val="0"/>
            <w:strike w:val="0"/>
            <w:color w:val="1155cc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[Free Template] How To Conduct a Force Field Analysis - AIHR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CQI Maturity Assessment</w:t>
      </w:r>
      <w:r w:rsidDel="00000000" w:rsidR="00000000" w:rsidRPr="00000000">
        <w:rPr>
          <w:sz w:val="28"/>
          <w:szCs w:val="28"/>
          <w:rtl w:val="0"/>
        </w:rPr>
        <w:t xml:space="preserve">: </w:t>
      </w:r>
      <w:hyperlink r:id="rId9">
        <w:r w:rsidDel="00000000" w:rsidR="00000000" w:rsidRPr="00000000">
          <w:rPr>
            <w:i w:val="0"/>
            <w:smallCaps w:val="0"/>
            <w:strike w:val="0"/>
            <w:color w:val="1155cc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Self-Assessment of Continuous Quality Improvement</w:t>
        </w:r>
      </w:hyperlink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Feedback Loop</w:t>
      </w:r>
      <w:r w:rsidDel="00000000" w:rsidR="00000000" w:rsidRPr="00000000">
        <w:rPr>
          <w:sz w:val="28"/>
          <w:szCs w:val="28"/>
          <w:rtl w:val="0"/>
        </w:rPr>
        <w:t xml:space="preserve">: </w:t>
      </w:r>
      <w:hyperlink r:id="rId10">
        <w:r w:rsidDel="00000000" w:rsidR="00000000" w:rsidRPr="00000000">
          <w:rPr>
            <w:i w:val="0"/>
            <w:smallCaps w:val="0"/>
            <w:strike w:val="0"/>
            <w:color w:val="1155cc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Utilizing Feedback Loops in Social Work Practice and ASWB Preparation - Agents of Change</w:t>
        </w:r>
      </w:hyperlink>
      <w:hyperlink r:id="rId11">
        <w:r w:rsidDel="00000000" w:rsidR="00000000" w:rsidRPr="00000000">
          <w:rPr>
            <w:i w:val="0"/>
            <w:smallCaps w:val="0"/>
            <w:strike w:val="0"/>
            <w:color w:val="1155cc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Tools and Training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PDSDA Cycle Assessment: </w:t>
      </w:r>
      <w:hyperlink r:id="rId12">
        <w:r w:rsidDel="00000000" w:rsidR="00000000" w:rsidRPr="00000000">
          <w:rPr>
            <w:i w:val="0"/>
            <w:smallCaps w:val="0"/>
            <w:strike w:val="0"/>
            <w:color w:val="1155cc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 - PDSA: Plan-Do-Study-Act - MN Dept. of Health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after="0" w:line="240" w:lineRule="auto"/>
      <w:ind w:left="720" w:firstLine="0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3D12E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health.state.mn.us/communities/practice/resources/phqitoolbox/pdsa.html" TargetMode="External"/><Relationship Id="rId10" Type="http://schemas.openxmlformats.org/officeDocument/2006/relationships/hyperlink" Target="https://agentsofchangeprep.com/blog/feedback-loops-in-social-work-practice-and-aswb-preparation/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health.state.mn.us/communities/practice/resources/phqitoolbox/pdsa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acf.gov/sites/default/files/documents/opre/SRAE_CQIassessment_Revised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aihr.com/blog/force-field-analysi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+lLBCXEWvnATd7Hk/knNUq2aihQ==">CgMxLjAyDmgueWllb3BvZTE5NjNjMg5oLnJrZW0wdnhhamF3ODgAciExdWJEZGxQUERLaXhBXzdwOEF6bGl3d1hyT05hTXZFdm4=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2025-10-16T20:50:00Z</dcterms:created>
  <dc:creator>Maggie Mosca</dc:creator>
</cp:coreProperties>
</file>